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D4" w:rsidRDefault="009641F2">
      <w:r w:rsidRPr="00815C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50B896" wp14:editId="63C64DBF">
            <wp:simplePos x="0" y="0"/>
            <wp:positionH relativeFrom="column">
              <wp:posOffset>1286510</wp:posOffset>
            </wp:positionH>
            <wp:positionV relativeFrom="paragraph">
              <wp:posOffset>0</wp:posOffset>
            </wp:positionV>
            <wp:extent cx="8686800" cy="360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111 коп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868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D4" w:rsidRPr="00815CD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81949F" wp14:editId="292F8B9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54505" cy="900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а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D4" w:rsidRPr="00815CD4" w:rsidRDefault="00815CD4" w:rsidP="00815CD4">
      <w:pPr>
        <w:tabs>
          <w:tab w:val="left" w:pos="3045"/>
        </w:tabs>
        <w:rPr>
          <w:color w:val="2F5496" w:themeColor="accent1" w:themeShade="BF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815CD4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ПАСПОРТ УСЛУГИ (ПРОЦЕССА)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</w:p>
    <w:p w:rsidR="003D2845" w:rsidRDefault="003D2845" w:rsidP="00815CD4">
      <w:pPr>
        <w:rPr>
          <w:color w:val="2F5496" w:themeColor="accent1" w:themeShade="BF"/>
          <w:sz w:val="22"/>
        </w:rPr>
      </w:pPr>
    </w:p>
    <w:p w:rsidR="00580EC6" w:rsidRDefault="00815CD4" w:rsidP="00815CD4">
      <w:pPr>
        <w:ind w:left="2127" w:right="266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C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ТЕХНОЛОГИЧЕСКОЕ ПРИСОЕДИНЕНИЕ </w:t>
      </w:r>
    </w:p>
    <w:p w:rsidR="00815CD4" w:rsidRPr="00815CD4" w:rsidRDefault="00815CD4" w:rsidP="00815CD4">
      <w:pPr>
        <w:ind w:left="2127" w:right="266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C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ЭЛЕКТРИЧЕСКИМ СЕТЯМ СЕТЕВОЙ ОРГАНИЗАЦИИ</w:t>
      </w:r>
    </w:p>
    <w:p w:rsidR="00AD1A8B" w:rsidRPr="00AD1A8B" w:rsidRDefault="00AD1A8B" w:rsidP="00AD1A8B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AD1A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AD1A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устройств юридических лиц и индивидуальных предпринимателей</w:t>
      </w:r>
    </w:p>
    <w:p w:rsidR="00815CD4" w:rsidRDefault="00AD1A8B" w:rsidP="00AD1A8B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1A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максимальной мощностью свыше 670 кВт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815CD4" w:rsidTr="009641F2">
        <w:trPr>
          <w:trHeight w:val="1365"/>
        </w:trPr>
        <w:tc>
          <w:tcPr>
            <w:tcW w:w="14879" w:type="dxa"/>
          </w:tcPr>
          <w:p w:rsidR="00B75E49" w:rsidRDefault="00815CD4" w:rsidP="00B75E49">
            <w:pPr>
              <w:ind w:left="17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D4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КРУГ ЗАЯВИТЕЛЕЙ:</w:t>
            </w:r>
            <w:r w:rsidRPr="0081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256" w:rsidRDefault="00B94F46" w:rsidP="00B94F4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или индивидуальный предприниматель (далее - заявитель) в целях технологического </w:t>
            </w:r>
            <w:proofErr w:type="gramStart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присоединения  по</w:t>
            </w:r>
            <w:proofErr w:type="gramEnd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одному источнику энергоснабжения </w:t>
            </w:r>
            <w:proofErr w:type="spellStart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максимальная мощность которых составляет свыше 670 кВт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F46" w:rsidRPr="009641F2" w:rsidRDefault="00B94F46" w:rsidP="00B94F46">
            <w:pPr>
              <w:pStyle w:val="ab"/>
              <w:ind w:left="89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D4" w:rsidTr="00FE65C0">
        <w:tc>
          <w:tcPr>
            <w:tcW w:w="14879" w:type="dxa"/>
          </w:tcPr>
          <w:p w:rsidR="00B75E49" w:rsidRDefault="00B75E49" w:rsidP="00B75E49">
            <w:pPr>
              <w:ind w:left="171" w:right="284"/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РАЗМЕР ПЛАТЫ ЗА ПРЕДОСТАВЛЕНИЕ УСЛУГИ (ПРОЦЕССА) И ОСНОВАНИЕ ЕЕ ВЗИМАНИЯ: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B75E49" w:rsidRPr="009641F2" w:rsidRDefault="00497256" w:rsidP="00B94F4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технологическое присоединение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с максимальной мощностью </w:t>
            </w:r>
            <w:proofErr w:type="spellStart"/>
            <w:r w:rsidR="00B94F46" w:rsidRPr="00B94F46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proofErr w:type="spellEnd"/>
            <w:r w:rsidR="00B94F46"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свыше 670 кВт </w:t>
            </w:r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исходя из величины максимальной мощности присоединяемых </w:t>
            </w:r>
            <w:proofErr w:type="spellStart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49725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с применением ставок за 1 кВт/или стандартизированных тарифных ставок, установленных уполномоченным органом исполнительной власти в области государственного регулирования тарифов (Государственный комитет по ценам и тарифам Республики Крым).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B75E49">
            <w:pPr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УСЛОВИЯ ОКАЗАНИЯ УСЛУГИ (ПРОЦЕССА):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B94F46" w:rsidRPr="00B94F46" w:rsidRDefault="00B94F46" w:rsidP="00B94F4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Намерение заявителя присоединить впервые вводимые в эксплуатацию, ранее присоединенные </w:t>
            </w:r>
            <w:proofErr w:type="spellStart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      </w:r>
            <w:proofErr w:type="spellStart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      </w:r>
            <w:proofErr w:type="spellStart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устройств. </w:t>
            </w:r>
          </w:p>
          <w:p w:rsidR="00815CD4" w:rsidRPr="007B60AA" w:rsidRDefault="00B94F46" w:rsidP="00B94F4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eastAsia="Calibri" w:hAnsi="Times New Roman" w:cs="Times New Roman"/>
              </w:rPr>
            </w:pPr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Правил технологического присоединения </w:t>
            </w:r>
            <w:proofErr w:type="spellStart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потребителей электрической энергии также распространяется на случаи присоединения ранее присоединенных </w:t>
            </w:r>
            <w:proofErr w:type="spellStart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устройств, выведенных из эксплуатации (в том числе в целях консервации на срок более 1 года)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26 июля 2007 г. N 484 "О выводе объектов электроэнергетики в ремонт и из эксплуатации".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815CD4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lastRenderedPageBreak/>
              <w:t>РЕЗУЛЬТАТ ОКАЗАНИЯ УСЛУГИ (ПРОЦЕССА):</w:t>
            </w:r>
          </w:p>
          <w:p w:rsidR="00815CD4" w:rsidRDefault="00B94F46" w:rsidP="00B94F4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color w:val="2F5496" w:themeColor="accent1" w:themeShade="BF"/>
                <w:sz w:val="22"/>
              </w:rPr>
            </w:pPr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присоединения </w:t>
            </w:r>
            <w:proofErr w:type="spellStart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Заявителя.</w:t>
            </w:r>
          </w:p>
        </w:tc>
      </w:tr>
      <w:tr w:rsidR="00B75E49" w:rsidTr="009641F2">
        <w:trPr>
          <w:trHeight w:val="1283"/>
        </w:trPr>
        <w:tc>
          <w:tcPr>
            <w:tcW w:w="14879" w:type="dxa"/>
          </w:tcPr>
          <w:p w:rsidR="00FE65C0" w:rsidRPr="00FE65C0" w:rsidRDefault="00B75E49" w:rsidP="00FE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ОБЩИЙ СРОК ОКАЗАНИЯ УСЛУГИ (ПРОЦЕССА): </w:t>
            </w:r>
          </w:p>
          <w:p w:rsidR="00B94F46" w:rsidRPr="00B94F46" w:rsidRDefault="00B94F46" w:rsidP="00B94F4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B94F4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(или) объектов электроэнергетики - 1 год с даты заключения договора;</w:t>
            </w:r>
          </w:p>
          <w:p w:rsidR="00B75E49" w:rsidRPr="00B94F46" w:rsidRDefault="00B94F46" w:rsidP="00B94F46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46">
              <w:rPr>
                <w:rFonts w:ascii="Times New Roman" w:hAnsi="Times New Roman" w:cs="Times New Roman"/>
                <w:sz w:val="28"/>
                <w:szCs w:val="28"/>
              </w:rPr>
              <w:t>в иных случаях – 2 года с даты заключения договора. Иные сроки (но не более 4 лет) могут быть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новлены по обращению заявителя.</w:t>
            </w:r>
          </w:p>
        </w:tc>
      </w:tr>
    </w:tbl>
    <w:p w:rsidR="00FE65C0" w:rsidRDefault="00FE65C0" w:rsidP="00815CD4">
      <w:pPr>
        <w:rPr>
          <w:color w:val="2F5496" w:themeColor="accent1" w:themeShade="BF"/>
          <w:sz w:val="2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5960DE" w:rsidRDefault="005960DE" w:rsidP="009641F2">
      <w:pPr>
        <w:ind w:left="171" w:right="284"/>
        <w:jc w:val="both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E44C44" w:rsidRDefault="00E44C44" w:rsidP="005960DE">
      <w:pPr>
        <w:ind w:left="171" w:right="284"/>
        <w:jc w:val="right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E44C44" w:rsidRDefault="00E44C44" w:rsidP="005960DE">
      <w:pPr>
        <w:ind w:left="171" w:right="284"/>
        <w:jc w:val="right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E44C44" w:rsidRDefault="00E44C44" w:rsidP="005960DE">
      <w:pPr>
        <w:ind w:left="171" w:right="284"/>
        <w:jc w:val="right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E44C44" w:rsidRDefault="00E44C44" w:rsidP="005960DE">
      <w:pPr>
        <w:ind w:left="171" w:right="284"/>
        <w:jc w:val="right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E44C44" w:rsidRDefault="00E44C44" w:rsidP="005960DE">
      <w:pPr>
        <w:ind w:left="171" w:right="284"/>
        <w:jc w:val="right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E44C44" w:rsidRDefault="00E44C44" w:rsidP="005960DE">
      <w:pPr>
        <w:ind w:left="171" w:right="284"/>
        <w:jc w:val="right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FE65C0" w:rsidRPr="00A33D8A" w:rsidRDefault="00FE65C0" w:rsidP="005960DE">
      <w:pPr>
        <w:ind w:left="171" w:right="284"/>
        <w:jc w:val="right"/>
        <w:rPr>
          <w:rFonts w:ascii="Times New Roman" w:hAnsi="Times New Roman" w:cs="Times New Roman"/>
          <w:b/>
          <w:color w:val="8496B0" w:themeColor="text2" w:themeTint="99"/>
        </w:rPr>
      </w:pPr>
      <w:r w:rsidRPr="00FE65C0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lastRenderedPageBreak/>
        <w:t>СОСТАВ, ПОСЛЕДОВАТЕЛЬНОСТЬ И СРОКИ ОКАЗАНИЯ УСЛУГИ (ПРОЦЕССА):</w:t>
      </w:r>
    </w:p>
    <w:tbl>
      <w:tblPr>
        <w:tblStyle w:val="-11"/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4"/>
        <w:gridCol w:w="2225"/>
        <w:gridCol w:w="2131"/>
        <w:gridCol w:w="2558"/>
        <w:gridCol w:w="2270"/>
        <w:gridCol w:w="1770"/>
        <w:gridCol w:w="2788"/>
      </w:tblGrid>
      <w:tr w:rsidR="00497256" w:rsidRPr="00E95621" w:rsidTr="00181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tcBorders>
              <w:top w:val="single" w:sz="8" w:space="0" w:color="4472C4" w:themeColor="accent1"/>
              <w:bottom w:val="double" w:sz="4" w:space="0" w:color="4472C4" w:themeColor="accent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</w:tcBorders>
          </w:tcPr>
          <w:p w:rsidR="00497256" w:rsidRPr="000250E0" w:rsidRDefault="00497256" w:rsidP="0018164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62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960DE" w:rsidRPr="009569DE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double" w:sz="4" w:space="0" w:color="4472C4" w:themeColor="accent1"/>
            </w:tcBorders>
          </w:tcPr>
          <w:p w:rsidR="005960DE" w:rsidRPr="009569DE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9569DE"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1F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1.1.</w:t>
            </w:r>
            <w:r w:rsidRPr="00BD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5960DE" w:rsidRPr="00BD7F1F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4472C4" w:themeColor="accent1"/>
            </w:tcBorders>
          </w:tcPr>
          <w:p w:rsidR="005960DE" w:rsidRPr="0092248D" w:rsidRDefault="005960DE" w:rsidP="005960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письменная или электронная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double" w:sz="4" w:space="0" w:color="4472C4" w:themeColor="accent1"/>
            </w:tcBorders>
          </w:tcPr>
          <w:p w:rsidR="005960DE" w:rsidRPr="00BD7F1F" w:rsidRDefault="005960DE" w:rsidP="005960DE">
            <w:pPr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 xml:space="preserve"> 8, 9, 10, 12 Правил технологического присоединения </w:t>
            </w:r>
            <w:proofErr w:type="spellStart"/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D7F1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  <w:r w:rsidRPr="00BD7F1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0DE" w:rsidRPr="009569DE" w:rsidTr="00181646">
        <w:trPr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9569DE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9569DE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5960DE" w:rsidRPr="003F5239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заявки на соответствие требованиям пунктов 12 и 9, 10 Правил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3F5239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39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1.2</w:t>
            </w: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сведений и </w:t>
            </w:r>
            <w:proofErr w:type="gramStart"/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установленных</w:t>
            </w:r>
            <w:proofErr w:type="gramEnd"/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законодательством, сетевая организация направляет в адрес заявителя уведомление о недостающих сведениях и/или документах к заявке</w:t>
            </w:r>
            <w:bookmarkStart w:id="0" w:name="_GoBack"/>
            <w:bookmarkEnd w:id="0"/>
          </w:p>
        </w:tc>
        <w:tc>
          <w:tcPr>
            <w:tcW w:w="798" w:type="pct"/>
          </w:tcPr>
          <w:p w:rsidR="005960DE" w:rsidRPr="003F5239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</w:t>
            </w:r>
            <w:r w:rsidRPr="003F5239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получения;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3F5239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 после получения заявки</w:t>
            </w:r>
          </w:p>
          <w:p w:rsidR="005960DE" w:rsidRPr="003F5239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 предоставления заявителем недостающих документов и сведений в течение 20 рабочих дней, поданная заявка аннулируется с уведомлением заявителя в течение 3 рабочих дней со дня принятия решения.</w:t>
            </w:r>
          </w:p>
        </w:tc>
        <w:tc>
          <w:tcPr>
            <w:tcW w:w="980" w:type="pct"/>
          </w:tcPr>
          <w:p w:rsidR="005960DE" w:rsidRPr="003F5239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F5239">
              <w:rPr>
                <w:rFonts w:ascii="Times New Roman" w:hAnsi="Times New Roman" w:cs="Times New Roman"/>
                <w:sz w:val="24"/>
                <w:szCs w:val="24"/>
              </w:rPr>
              <w:t xml:space="preserve"> 15 Правил технологического присоединения </w:t>
            </w:r>
            <w:proofErr w:type="spellStart"/>
            <w:r w:rsidRPr="003F523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F523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энергии.</w:t>
            </w:r>
          </w:p>
        </w:tc>
      </w:tr>
      <w:tr w:rsidR="005960DE" w:rsidRPr="002B6060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2.1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.Направление/выдача сетевой организацией проекта договора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осуществлении технологического присоединения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техническими условиями (как неотъемлемое приложение к договору) в 2-х экземплярах.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 проекта договора, или выдача заявителю в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 обслуживания потребителей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филиале сетевой организации.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рабочих дней со дня получения заявки; </w:t>
            </w:r>
          </w:p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сведений (документов) 20 рабочих дней с даты получения недостающих сведений.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15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аправление/</w:t>
            </w:r>
            <w:proofErr w:type="gramStart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сетевой</w:t>
            </w:r>
            <w:proofErr w:type="gramEnd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проекта договора на оказание услуг по передаче электрической энергии, при условии, если заявителем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дажи (поставки) электрической энергии (мощности).</w:t>
            </w:r>
          </w:p>
        </w:tc>
        <w:tc>
          <w:tcPr>
            <w:tcW w:w="798" w:type="pct"/>
            <w:tcBorders>
              <w:bottom w:val="single" w:sz="8" w:space="0" w:color="4472C4" w:themeColor="accent1"/>
            </w:tcBorders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 проекта договора, или выдача заявителю в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 обслуживания потребителей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филиале сетевой организации.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bottom w:val="single" w:sz="8" w:space="0" w:color="4472C4" w:themeColor="accent1"/>
            </w:tcBorders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</w:t>
            </w:r>
          </w:p>
        </w:tc>
        <w:tc>
          <w:tcPr>
            <w:tcW w:w="980" w:type="pct"/>
            <w:tcBorders>
              <w:bottom w:val="single" w:sz="8" w:space="0" w:color="4472C4" w:themeColor="accent1"/>
            </w:tcBorders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20 Правил недискриминационного доступа к услугам по передаче электрической энергии и оказания этих услуг, утвержденных ПП РФ от 27.12.2004 № 861</w:t>
            </w:r>
          </w:p>
        </w:tc>
      </w:tr>
      <w:tr w:rsidR="005960DE" w:rsidRPr="002B6060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2.2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П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двух  экземпляров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и направление   сетевой организации с приложением документов, подтверждающих полномочия лица, подписавшего такой договор.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одписание заявителем в 2-х экземплярах проекта договора на оказание услуг по передаче электрической энергии и направление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в офис обслуживания потребителей) сетевой организации с приложением документов, подтверждающих полномочия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подписавшего такой договор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получения заявителем проекта договора. В случае несогласия с проектом договора – 10 рабочих дней на направление мотивированного отказа от подписания проекта договора.</w:t>
            </w:r>
          </w:p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ненаправления</w:t>
            </w:r>
            <w:proofErr w:type="spellEnd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подписанного проекта договора либо мотивированного отказа от его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подписания, но не ранее чем через 30 рабочих дней после получения заявителем проекта договора - заявка аннулируется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15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 xml:space="preserve">2.3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</w:t>
            </w:r>
            <w:proofErr w:type="gramStart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техническими</w:t>
            </w:r>
            <w:proofErr w:type="gramEnd"/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вследствие получения от заявителя мотивированного отказа от подписания проекта договора.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 даты получения от заявителя мотивированного отказа от подписания проекта договора с предложением об изменении проекта договора и приведение его в соответствие с Правилами технологического присоединения.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15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2.4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в адрес субъекта розничного рынка, указан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договора, копию заявки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и  представленных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документов.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или электронной форме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pStyle w:val="ab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15 (1)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 и техническими условиями</w:t>
            </w:r>
          </w:p>
        </w:tc>
        <w:tc>
          <w:tcPr>
            <w:tcW w:w="749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3.1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16, 16(4)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3.2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DE" w:rsidRPr="002B6060" w:rsidTr="0018164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3.3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0DE" w:rsidRPr="002B6060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3.4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заявителем в адрес сетевой организации уведомления о выполнении технических условий с приложением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пакета</w:t>
            </w:r>
            <w:r w:rsidRPr="005C3705" w:rsidDel="00BA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уведомление о выполнении технических условий с приложением документов, предусмотренных пунктом 85 Правил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85, 86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trHeight w:val="3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tcW w:w="749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заявителем в адрес сетевой организации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4.1.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заявителем технических условий. 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Допуск к эксплуатации установленного прибора учета электрической энергии.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получения от заявителя уведомления о выполнении технических условий с необходимыми документами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C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84-9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При выполнении требований технических условий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форма: 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 Акт о выполнении технических условий.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-Акт допуска прибора учета электрической энергии к эксплуатации.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-Договор, обеспечивающий продажу (поставку) электрической энергии (мощности) / отказ в заключении договора.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невыполнении требований технических условий сетевая организация в письменной форме уведомляет об этом заявителя, с представлением замечаний, выявленных в ходе проверки. При этом, акт о выполнении технических условий подписывается после устранения заявителем всех замечаний.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выполнении технических условий выдается в день проведения осмотра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88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4.2.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89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случае устранения выявленных замечаний по выполнению заявителем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4.3.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Выдача заявителю: - Акт о выполнении технических условий в 2 экземплярах;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-Договор, обеспечивающий продажу (поставку) электрической энергии (мощности) / отказ в заключении договора.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течение 3 дней после проведения проверки.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- Подписание и возврат заявителем в сетевую организацию Акта о выполнении технических условий в течение 5 дней с даты его получения от сетевой организации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89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Align w:val="center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случаях присоединения по третьей категории надежности (по одному источнику электроснабжения) к электрическим сетям классом напряжения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4.4.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направляет в адрес органа федерального государственного энергетического надзора уведомление о готовности на ввод в эксплуатацию объектов и прилагаемые к нему документы (пункт 18(1) Правил технологического присоединения)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уведомление  способом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позволяющим установить дату отправки и получения уведомления</w:t>
            </w:r>
          </w:p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18(1), 18(2), 18(3), 18(4)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5C3705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5.1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 Фактическое присоединение объектов электроэнергетики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(д)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5.2.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сетевой организации и направление (выдача) заявителю документов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о  технологическом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присоединении ((акт об осуществлении технологического присоединения, акт согласования технологической и (или) аварийной брони (при необходимости))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со стороны сетевой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кты об осуществлении технологического присоединения, акт согласования технологической и (или) аварийной брони (при необходимости) в письменной форме направляются </w:t>
            </w:r>
            <w:r w:rsidRPr="005C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фактического присоединения объектов заявителя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19 Правил технологического присоединения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960DE" w:rsidRPr="002B6060" w:rsidTr="0018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5960DE" w:rsidRPr="005C3705" w:rsidRDefault="005960DE" w:rsidP="005960DE">
            <w:pPr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  <w:t>5.3.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сетевой организацией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гарантирующему поставщику подписанных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с  заявителем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копий документов о технологическом присоединении (акт об осуществлении технологического присоединения, акт согласования технологической и (или) аварийной брони) и договора, обеспечивающего продажу электрической энергии (мощности) на розничном рынке (при его получении от заявителя)</w:t>
            </w:r>
          </w:p>
        </w:tc>
        <w:tc>
          <w:tcPr>
            <w:tcW w:w="798" w:type="pct"/>
          </w:tcPr>
          <w:p w:rsidR="005960DE" w:rsidRPr="005C3705" w:rsidRDefault="005960DE" w:rsidP="005960D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5960DE" w:rsidRPr="005C3705" w:rsidRDefault="005960DE" w:rsidP="005960DE">
            <w:pPr>
              <w:ind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рабочих дней 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 представления </w:t>
            </w:r>
            <w:proofErr w:type="gram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подписанных  заявителем</w:t>
            </w:r>
            <w:proofErr w:type="gram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сетевую организацию</w:t>
            </w:r>
          </w:p>
        </w:tc>
        <w:tc>
          <w:tcPr>
            <w:tcW w:w="980" w:type="pct"/>
          </w:tcPr>
          <w:p w:rsidR="005960DE" w:rsidRPr="005C3705" w:rsidRDefault="005960DE" w:rsidP="005960DE">
            <w:pPr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19 (1) Правил технологического присоеди</w:t>
            </w:r>
            <w:r w:rsidRPr="005C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нения </w:t>
            </w:r>
            <w:proofErr w:type="spellStart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37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</w:tbl>
    <w:p w:rsidR="00FE65C0" w:rsidRPr="00815CD4" w:rsidRDefault="00FE65C0" w:rsidP="00815CD4">
      <w:pPr>
        <w:rPr>
          <w:color w:val="2F5496" w:themeColor="accent1" w:themeShade="BF"/>
          <w:sz w:val="22"/>
        </w:rPr>
      </w:pPr>
    </w:p>
    <w:sectPr w:rsidR="00FE65C0" w:rsidRPr="00815CD4" w:rsidSect="009641F2">
      <w:headerReference w:type="default" r:id="rId10"/>
      <w:pgSz w:w="16840" w:h="11900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D5" w:rsidRDefault="00176BD5" w:rsidP="000A101C">
      <w:r>
        <w:separator/>
      </w:r>
    </w:p>
  </w:endnote>
  <w:endnote w:type="continuationSeparator" w:id="0">
    <w:p w:rsidR="00176BD5" w:rsidRDefault="00176BD5" w:rsidP="000A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D5" w:rsidRDefault="00176BD5" w:rsidP="000A101C">
      <w:r>
        <w:separator/>
      </w:r>
    </w:p>
  </w:footnote>
  <w:footnote w:type="continuationSeparator" w:id="0">
    <w:p w:rsidR="00176BD5" w:rsidRDefault="00176BD5" w:rsidP="000A101C">
      <w:r>
        <w:continuationSeparator/>
      </w:r>
    </w:p>
  </w:footnote>
  <w:footnote w:id="1">
    <w:p w:rsidR="005960DE" w:rsidRPr="00E72FC9" w:rsidRDefault="005960DE" w:rsidP="0049725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72FC9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E72FC9">
        <w:rPr>
          <w:rFonts w:ascii="Times New Roman" w:hAnsi="Times New Roman" w:cs="Times New Roman"/>
        </w:rPr>
        <w:t>энергопринимающих</w:t>
      </w:r>
      <w:proofErr w:type="spellEnd"/>
      <w:r w:rsidRPr="00E72FC9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B3" w:rsidRPr="00C35008" w:rsidRDefault="00DB72C9" w:rsidP="00815CD4">
    <w:pPr>
      <w:pStyle w:val="a3"/>
      <w:tabs>
        <w:tab w:val="clear" w:pos="4677"/>
        <w:tab w:val="clear" w:pos="9355"/>
        <w:tab w:val="left" w:pos="517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   </w:t>
    </w:r>
  </w:p>
  <w:p w:rsidR="006636B3" w:rsidRPr="006636B3" w:rsidRDefault="006636B3" w:rsidP="006636B3">
    <w:pPr>
      <w:pStyle w:val="a3"/>
      <w:tabs>
        <w:tab w:val="clear" w:pos="4677"/>
        <w:tab w:val="clear" w:pos="9355"/>
        <w:tab w:val="left" w:pos="3076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81D"/>
    <w:multiLevelType w:val="hybridMultilevel"/>
    <w:tmpl w:val="0F9055A6"/>
    <w:lvl w:ilvl="0" w:tplc="30382DC8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3EBB4CA7"/>
    <w:multiLevelType w:val="hybridMultilevel"/>
    <w:tmpl w:val="ACC6A20A"/>
    <w:lvl w:ilvl="0" w:tplc="EB7A347A">
      <w:start w:val="1"/>
      <w:numFmt w:val="decimal"/>
      <w:lvlText w:val="%1."/>
      <w:lvlJc w:val="left"/>
      <w:pPr>
        <w:ind w:left="89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C"/>
    <w:rsid w:val="000A101C"/>
    <w:rsid w:val="000B3BE8"/>
    <w:rsid w:val="000B50A2"/>
    <w:rsid w:val="00120F1D"/>
    <w:rsid w:val="00176BD5"/>
    <w:rsid w:val="00372F95"/>
    <w:rsid w:val="003D2845"/>
    <w:rsid w:val="004123D3"/>
    <w:rsid w:val="00497256"/>
    <w:rsid w:val="00580EC6"/>
    <w:rsid w:val="005960DE"/>
    <w:rsid w:val="00597AC5"/>
    <w:rsid w:val="006636B3"/>
    <w:rsid w:val="0073777E"/>
    <w:rsid w:val="0075470B"/>
    <w:rsid w:val="007B60AA"/>
    <w:rsid w:val="007E4639"/>
    <w:rsid w:val="00815CD4"/>
    <w:rsid w:val="00840B0D"/>
    <w:rsid w:val="00943960"/>
    <w:rsid w:val="009641F2"/>
    <w:rsid w:val="009E052B"/>
    <w:rsid w:val="00AB3951"/>
    <w:rsid w:val="00AD1A8B"/>
    <w:rsid w:val="00B75E49"/>
    <w:rsid w:val="00B94F46"/>
    <w:rsid w:val="00C11F30"/>
    <w:rsid w:val="00C35008"/>
    <w:rsid w:val="00DB22E0"/>
    <w:rsid w:val="00DB72C9"/>
    <w:rsid w:val="00E44C44"/>
    <w:rsid w:val="00E5585E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CB5F1-C06C-5041-B5DC-62C1775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01C"/>
  </w:style>
  <w:style w:type="paragraph" w:styleId="a5">
    <w:name w:val="footer"/>
    <w:basedOn w:val="a"/>
    <w:link w:val="a6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01C"/>
  </w:style>
  <w:style w:type="character" w:styleId="a7">
    <w:name w:val="Hyperlink"/>
    <w:basedOn w:val="a0"/>
    <w:uiPriority w:val="99"/>
    <w:unhideWhenUsed/>
    <w:rsid w:val="009E05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52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D284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45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815C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8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5E49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AB39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B395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B3951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AB3951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7C4F2-252F-41C0-BB6F-BA503F17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Щербакова Ирина Александровна</cp:lastModifiedBy>
  <cp:revision>4</cp:revision>
  <cp:lastPrinted>2021-09-21T10:17:00Z</cp:lastPrinted>
  <dcterms:created xsi:type="dcterms:W3CDTF">2022-01-13T05:04:00Z</dcterms:created>
  <dcterms:modified xsi:type="dcterms:W3CDTF">2022-01-19T11:01:00Z</dcterms:modified>
</cp:coreProperties>
</file>