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-203200</wp:posOffset>
            </wp:positionH>
            <wp:positionV relativeFrom="paragraph">
              <wp:posOffset>4445</wp:posOffset>
            </wp:positionV>
            <wp:extent cx="2562225" cy="139319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F273AFF">
                <wp:simplePos x="0" y="0"/>
                <wp:positionH relativeFrom="column">
                  <wp:posOffset>3925570</wp:posOffset>
                </wp:positionH>
                <wp:positionV relativeFrom="paragraph">
                  <wp:posOffset>88900</wp:posOffset>
                </wp:positionV>
                <wp:extent cx="2375535" cy="589280"/>
                <wp:effectExtent l="0" t="0" r="889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58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4A6C9F" w:rsidRDefault="004A6C9F">
                            <w:pPr>
                              <w:pStyle w:val="af3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F273AFF" id="Надпись 2" o:spid="_x0000_s1026" style="position:absolute;margin-left:309.1pt;margin-top:7pt;width:187.05pt;height:46.4pt;z-index:3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" stroked="f" strokeweight=".26mm">
                <v:textbox style="mso-fit-shape-to-text:t">
                  <w:txbxContent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uk-UA"/>
                        </w:rPr>
                      </w:pPr>
                    </w:p>
                    <w:p w:rsidR="004A6C9F" w:rsidRDefault="004A6C9F">
                      <w:pPr>
                        <w:pStyle w:val="af3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F4">
        <w:rPr>
          <w:rFonts w:ascii="Times New Roman" w:hAnsi="Times New Roman" w:cs="Times New Roman"/>
          <w:sz w:val="28"/>
          <w:szCs w:val="28"/>
        </w:rPr>
        <w:tab/>
      </w: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4A6C9F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Y="-260"/>
        <w:tblW w:w="3752" w:type="dxa"/>
        <w:tblLook w:val="04A0" w:firstRow="1" w:lastRow="0" w:firstColumn="1" w:lastColumn="0" w:noHBand="0" w:noVBand="1"/>
      </w:tblPr>
      <w:tblGrid>
        <w:gridCol w:w="3752"/>
      </w:tblGrid>
      <w:tr w:rsidR="004A6C9F" w:rsidRPr="006D1CF4">
        <w:trPr>
          <w:trHeight w:val="1581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АО «</w:t>
            </w:r>
            <w:proofErr w:type="spellStart"/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Крымэнерго</w:t>
            </w:r>
            <w:proofErr w:type="spellEnd"/>
            <w:r w:rsidRPr="006D1CF4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295017, Российская Федерация, Республика Крым,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 xml:space="preserve"> г. Симферополь, </w:t>
            </w:r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ул. Рубцова 44а., помещ.101.</w:t>
            </w:r>
          </w:p>
          <w:p w:rsidR="004A6C9F" w:rsidRPr="006D1CF4" w:rsidRDefault="00DE73C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val="en-US" w:eastAsia="ru-RU"/>
              </w:rPr>
            </w:pPr>
            <w:hyperlink r:id="rId7">
              <w:r w:rsidR="006D1CF4" w:rsidRPr="006D1CF4">
                <w:rPr>
                  <w:rFonts w:ascii="Times New Roman" w:hAnsi="Times New Roman" w:cs="Times New Roman"/>
                  <w:color w:val="056AD0" w:themeColor="hyperlink" w:themeTint="F2"/>
                  <w:szCs w:val="24"/>
                  <w:lang w:val="en-US" w:eastAsia="ru-RU"/>
                </w:rPr>
                <w:t>krymenergo_info@mail.ru</w:t>
              </w:r>
            </w:hyperlink>
          </w:p>
          <w:p w:rsidR="004A6C9F" w:rsidRPr="006D1CF4" w:rsidRDefault="006D1CF4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6D1CF4"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  <w:t>+7 (978) 973-60-13</w:t>
            </w:r>
          </w:p>
          <w:p w:rsidR="004A6C9F" w:rsidRPr="006D1CF4" w:rsidRDefault="004A6C9F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D0D0D" w:themeColor="text1" w:themeTint="F2"/>
                <w:szCs w:val="24"/>
                <w:lang w:eastAsia="ru-RU"/>
              </w:rPr>
            </w:pPr>
          </w:p>
        </w:tc>
      </w:tr>
    </w:tbl>
    <w:p w:rsidR="004A6C9F" w:rsidRPr="006D1CF4" w:rsidRDefault="004A6C9F">
      <w:pPr>
        <w:rPr>
          <w:rFonts w:ascii="Times New Roman" w:hAnsi="Times New Roman" w:cs="Times New Roman"/>
        </w:rPr>
      </w:pPr>
    </w:p>
    <w:p w:rsidR="004A6C9F" w:rsidRPr="006D1CF4" w:rsidRDefault="004A6C9F">
      <w:pPr>
        <w:rPr>
          <w:rFonts w:ascii="Times New Roman" w:hAnsi="Times New Roman" w:cs="Times New Roman"/>
        </w:rPr>
      </w:pPr>
    </w:p>
    <w:p w:rsidR="004A6C9F" w:rsidRPr="006D1CF4" w:rsidRDefault="004A6C9F">
      <w:pPr>
        <w:spacing w:after="0" w:line="240" w:lineRule="auto"/>
        <w:rPr>
          <w:rFonts w:ascii="Times New Roman" w:hAnsi="Times New Roman" w:cs="Times New Roman"/>
        </w:rPr>
      </w:pPr>
    </w:p>
    <w:p w:rsidR="004A6C9F" w:rsidRPr="006D1CF4" w:rsidRDefault="006D1CF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D1CF4">
        <w:rPr>
          <w:rFonts w:ascii="Times New Roman" w:eastAsia="Calibri" w:hAnsi="Times New Roman" w:cs="Times New Roman"/>
          <w:b/>
          <w:sz w:val="36"/>
          <w:szCs w:val="36"/>
        </w:rPr>
        <w:t xml:space="preserve">    ПРИКАЗ</w:t>
      </w:r>
    </w:p>
    <w:p w:rsidR="004A6C9F" w:rsidRPr="006D1CF4" w:rsidRDefault="004A6C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6A2" w:rsidRDefault="00FB26A2" w:rsidP="00FB2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E73C0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E73C0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г.                   г. Симферополь                            № </w:t>
      </w:r>
      <w:r w:rsidR="00DE73C0">
        <w:rPr>
          <w:rFonts w:ascii="Times New Roman" w:eastAsia="Calibri" w:hAnsi="Times New Roman" w:cs="Times New Roman"/>
          <w:sz w:val="28"/>
          <w:szCs w:val="28"/>
        </w:rPr>
        <w:t>136</w:t>
      </w:r>
    </w:p>
    <w:tbl>
      <w:tblPr>
        <w:tblStyle w:val="af4"/>
        <w:tblW w:w="4111" w:type="dxa"/>
        <w:tblInd w:w="-142" w:type="dxa"/>
        <w:tblLook w:val="04A0" w:firstRow="1" w:lastRow="0" w:firstColumn="1" w:lastColumn="0" w:noHBand="0" w:noVBand="1"/>
      </w:tblPr>
      <w:tblGrid>
        <w:gridCol w:w="4111"/>
      </w:tblGrid>
      <w:tr w:rsidR="004A6C9F" w:rsidRPr="006D1CF4" w:rsidTr="005474B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A6C9F" w:rsidRPr="006D1CF4" w:rsidRDefault="004A6C9F">
            <w:pPr>
              <w:widowControl w:val="0"/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6C9F" w:rsidRPr="006D1CF4" w:rsidRDefault="006D1CF4" w:rsidP="00D120D2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CF4">
              <w:rPr>
                <w:rFonts w:ascii="Times New Roman" w:hAnsi="Times New Roman" w:cs="Times New Roman"/>
                <w:i/>
                <w:sz w:val="24"/>
                <w:szCs w:val="24"/>
              </w:rPr>
              <w:t>О формировании перечня товаров (работ, услуг)</w:t>
            </w:r>
            <w:r w:rsidR="002966B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D1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закупки которых осуществляются у субъектов малого и среднего предпринимательства</w:t>
            </w:r>
          </w:p>
        </w:tc>
        <w:bookmarkStart w:id="0" w:name="_GoBack"/>
        <w:bookmarkEnd w:id="0"/>
      </w:tr>
    </w:tbl>
    <w:p w:rsidR="004A6C9F" w:rsidRDefault="004A6C9F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342F9" w:rsidRPr="006D1CF4" w:rsidRDefault="00E342F9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4A6C9F" w:rsidRPr="006D1CF4" w:rsidRDefault="006D1CF4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В рамках исполнения Положения об особенностях участия субъектов малого и среднего предпринимательства в закупках товаров, работ и услуг отдельными видами юридических лиц, годовом объеме таких закупок и порядке расчета указанного объема, утвержденного </w:t>
      </w:r>
      <w:r w:rsidR="005474B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</w:t>
      </w: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лиц», а также во исполнение п. 5.11.6 Положения о закупке товаров, работ, услуг</w:t>
      </w:r>
      <w:r w:rsidR="00715A05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</w:t>
      </w:r>
      <w:r w:rsidR="00651A7E" w:rsidRP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Акционерного </w:t>
      </w:r>
      <w:r w:rsid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                               </w:t>
      </w:r>
      <w:r w:rsidR="00651A7E" w:rsidRPr="00651A7E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общества </w:t>
      </w: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«</w:t>
      </w:r>
      <w:proofErr w:type="spellStart"/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Крымэнерго</w:t>
      </w:r>
      <w:proofErr w:type="spellEnd"/>
      <w:r w:rsidR="00E342F9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»,</w:t>
      </w:r>
    </w:p>
    <w:p w:rsidR="004A6C9F" w:rsidRDefault="004A6C9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6C9F" w:rsidRPr="006D1CF4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CF4">
        <w:rPr>
          <w:rStyle w:val="a3"/>
          <w:rFonts w:ascii="Times New Roman" w:eastAsiaTheme="minorEastAsia" w:hAnsi="Times New Roman"/>
          <w:color w:val="auto"/>
          <w:sz w:val="28"/>
          <w:szCs w:val="28"/>
          <w:lang w:eastAsia="ru-RU"/>
        </w:rPr>
        <w:t>ПРИКАЗЫВАЮ</w:t>
      </w:r>
      <w:r w:rsidRPr="006D1CF4">
        <w:rPr>
          <w:rFonts w:ascii="Times New Roman" w:hAnsi="Times New Roman" w:cs="Times New Roman"/>
          <w:sz w:val="28"/>
          <w:szCs w:val="28"/>
        </w:rPr>
        <w:t>:</w:t>
      </w:r>
    </w:p>
    <w:p w:rsidR="006D1CF4" w:rsidRPr="006D1CF4" w:rsidRDefault="006D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9F" w:rsidRPr="006D1CF4" w:rsidRDefault="006D1CF4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Утвердить Перечень товаров (работ, услуг)</w:t>
      </w:r>
      <w:r w:rsidR="002966BC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 которых осуществляются у субъектов малого и среднего предпринимательства (далее – </w:t>
      </w:r>
      <w:r w:rsidR="00615FDC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еречень) согласно </w:t>
      </w:r>
      <w:proofErr w:type="gramStart"/>
      <w:r w:rsidR="002966BC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риложению</w:t>
      </w:r>
      <w:proofErr w:type="gram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приказу.</w:t>
      </w:r>
    </w:p>
    <w:p w:rsidR="004A6C9F" w:rsidRPr="006D1CF4" w:rsidRDefault="008F3591" w:rsidP="00715A05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Начальнику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управления материально-технического обеспечения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Степановой В.А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D1CF4" w:rsidRPr="006D1C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A6C9F" w:rsidRPr="006D1CF4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разместить перечень в единой информационной системе в сфере закупок</w:t>
      </w:r>
      <w:r w:rsidR="00615FDC">
        <w:rPr>
          <w:rFonts w:ascii="Times New Roman" w:eastAsia="Times New Roman" w:hAnsi="Times New Roman"/>
          <w:sz w:val="28"/>
          <w:szCs w:val="20"/>
          <w:lang w:eastAsia="ru-RU"/>
        </w:rPr>
        <w:t xml:space="preserve"> товаров, работ, услуг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hyperlink r:id="rId8">
        <w:r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www.zakupki.gov.ru</w:t>
        </w:r>
      </w:hyperlink>
      <w:r w:rsidR="00B75E22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4A6C9F" w:rsidRPr="006D1CF4" w:rsidRDefault="006D1CF4" w:rsidP="00715A05">
      <w:pPr>
        <w:pStyle w:val="ac"/>
        <w:keepLines/>
        <w:numPr>
          <w:ilvl w:val="1"/>
          <w:numId w:val="2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при осуществлении закупок по видам деятельности, указанным в Перечне, руководствоваться Положением о закупке товаров, работ и услуг для нужд АО «</w:t>
      </w:r>
      <w:proofErr w:type="spellStart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8F3591" w:rsidRPr="006D1CF4" w:rsidRDefault="008F3591" w:rsidP="008F3591">
      <w:pPr>
        <w:pStyle w:val="ac"/>
        <w:keepLines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Ведущему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 –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8F3591">
        <w:rPr>
          <w:rFonts w:ascii="Times New Roman" w:eastAsia="Times New Roman" w:hAnsi="Times New Roman"/>
          <w:sz w:val="28"/>
          <w:szCs w:val="20"/>
          <w:lang w:eastAsia="ru-RU"/>
        </w:rPr>
        <w:t xml:space="preserve"> группы ИТ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Удоду Ю.Ю.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8F3591" w:rsidRPr="006D1CF4" w:rsidRDefault="00615FDC" w:rsidP="008F3591">
      <w:pPr>
        <w:pStyle w:val="ac"/>
        <w:keepLines/>
        <w:numPr>
          <w:ilvl w:val="1"/>
          <w:numId w:val="4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разместить П</w:t>
      </w:r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еречень на официальном сайте АО «</w:t>
      </w:r>
      <w:proofErr w:type="spellStart"/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="008F3591" w:rsidRPr="006D1CF4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8F3591" w:rsidRPr="006D1CF4">
        <w:rPr>
          <w:rFonts w:ascii="Times New Roman" w:hAnsi="Times New Roman"/>
        </w:rPr>
        <w:t xml:space="preserve"> </w:t>
      </w:r>
      <w:r w:rsidR="008F3591" w:rsidRPr="006D1CF4">
        <w:rPr>
          <w:rFonts w:ascii="Times New Roman" w:hAnsi="Times New Roman"/>
        </w:rPr>
        <w:br/>
      </w:r>
      <w:hyperlink r:id="rId9"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www.crimea-energ</w:t>
        </w:r>
        <w:r w:rsidR="008F3591" w:rsidRPr="006D1CF4">
          <w:rPr>
            <w:rFonts w:ascii="Times New Roman" w:eastAsia="Times New Roman" w:hAnsi="Times New Roman"/>
            <w:sz w:val="28"/>
            <w:szCs w:val="20"/>
            <w:lang w:val="en-US" w:eastAsia="ru-RU"/>
          </w:rPr>
          <w:t>o</w:t>
        </w:r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.</w:t>
        </w:r>
        <w:proofErr w:type="spellStart"/>
        <w:r w:rsidR="008F3591" w:rsidRPr="006D1CF4">
          <w:rPr>
            <w:rFonts w:ascii="Times New Roman" w:eastAsia="Times New Roman" w:hAnsi="Times New Roman"/>
            <w:sz w:val="28"/>
            <w:szCs w:val="20"/>
            <w:lang w:eastAsia="ru-RU"/>
          </w:rPr>
          <w:t>ru</w:t>
        </w:r>
        <w:proofErr w:type="spellEnd"/>
      </w:hyperlink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A6C9F" w:rsidRPr="006D1CF4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исполнением настоящего приказа возложить на заместителя генерального директора по инвестициям и капитальному строительству 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Буравлёва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4A6C9F" w:rsidRPr="006D1CF4" w:rsidRDefault="006D1CF4" w:rsidP="002966BC">
      <w:pPr>
        <w:pStyle w:val="ac"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Признать утратившим силу приказ АО «</w:t>
      </w:r>
      <w:proofErr w:type="spellStart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Крымэнерго</w:t>
      </w:r>
      <w:proofErr w:type="spellEnd"/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715A0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8E4CD8">
        <w:rPr>
          <w:rFonts w:ascii="Times New Roman" w:eastAsia="Times New Roman" w:hAnsi="Times New Roman"/>
          <w:sz w:val="28"/>
          <w:szCs w:val="20"/>
          <w:lang w:eastAsia="ru-RU"/>
        </w:rPr>
        <w:t>08</w:t>
      </w:r>
      <w:r w:rsidR="008F3591">
        <w:rPr>
          <w:rFonts w:ascii="Times New Roman" w:eastAsia="Times New Roman" w:hAnsi="Times New Roman"/>
          <w:sz w:val="28"/>
          <w:szCs w:val="20"/>
          <w:lang w:eastAsia="ru-RU"/>
        </w:rPr>
        <w:t>.1</w:t>
      </w:r>
      <w:r w:rsidR="008E4CD8" w:rsidRPr="008E4CD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 w:rsidR="008E4CD8" w:rsidRPr="008E4C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8E4CD8">
        <w:rPr>
          <w:rFonts w:ascii="Times New Roman" w:eastAsia="Times New Roman" w:hAnsi="Times New Roman"/>
          <w:sz w:val="28"/>
          <w:szCs w:val="20"/>
          <w:lang w:eastAsia="ru-RU"/>
        </w:rPr>
        <w:t>127</w:t>
      </w:r>
      <w:r w:rsidRPr="006D1CF4">
        <w:rPr>
          <w:rFonts w:ascii="Times New Roman" w:eastAsia="Times New Roman" w:hAnsi="Times New Roman"/>
          <w:sz w:val="28"/>
          <w:szCs w:val="20"/>
          <w:lang w:eastAsia="ru-RU"/>
        </w:rPr>
        <w:t xml:space="preserve"> «О формировании перечня товаров (работ, услуг) закупки которых, осуществляются у субъектов малого и среднего предпринимательства».</w:t>
      </w: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591" w:rsidRPr="0082705B" w:rsidRDefault="008F3591" w:rsidP="008F3591">
      <w:pPr>
        <w:widowControl w:val="0"/>
        <w:tabs>
          <w:tab w:val="right" w:pos="9638"/>
        </w:tabs>
        <w:spacing w:after="0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82705B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ого</w:t>
      </w:r>
      <w:r w:rsidRPr="0082705B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82705B">
        <w:rPr>
          <w:rFonts w:ascii="Times New Roman" w:hAnsi="Times New Roman"/>
          <w:sz w:val="28"/>
          <w:szCs w:val="28"/>
        </w:rPr>
        <w:t xml:space="preserve"> </w:t>
      </w:r>
      <w:r w:rsidRPr="008270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</w:t>
      </w:r>
      <w:r w:rsidRPr="00827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Чернов</w:t>
      </w:r>
    </w:p>
    <w:p w:rsidR="00D120D2" w:rsidRPr="006D1CF4" w:rsidRDefault="00D120D2" w:rsidP="00D120D2">
      <w:pPr>
        <w:tabs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C9F" w:rsidRPr="006D1CF4" w:rsidRDefault="004A6C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6C9F" w:rsidRPr="006D1CF4" w:rsidSect="00D120D2">
          <w:pgSz w:w="11906" w:h="16838"/>
          <w:pgMar w:top="1134" w:right="624" w:bottom="1134" w:left="1701" w:header="0" w:footer="0" w:gutter="0"/>
          <w:cols w:space="720"/>
          <w:formProt w:val="0"/>
          <w:docGrid w:linePitch="360" w:charSpace="4096"/>
        </w:sectPr>
      </w:pPr>
    </w:p>
    <w:p w:rsidR="004A6C9F" w:rsidRPr="006D1CF4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A6C9F" w:rsidRPr="006D1CF4" w:rsidRDefault="006D1CF4" w:rsidP="00D120D2">
      <w:pPr>
        <w:keepNext/>
        <w:keepLines/>
        <w:tabs>
          <w:tab w:val="left" w:pos="1080"/>
        </w:tabs>
        <w:spacing w:after="0" w:line="240" w:lineRule="auto"/>
        <w:ind w:left="5670" w:right="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DE73C0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6D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E73C0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06.12.2023</w:t>
      </w:r>
    </w:p>
    <w:p w:rsidR="004A6C9F" w:rsidRPr="006D1CF4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6C9F" w:rsidRPr="006D1CF4" w:rsidRDefault="006D1C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CF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товаров (работ, услуг) закупки которых осуществляются у субъектов малого и среднего предпринимательства</w:t>
      </w:r>
    </w:p>
    <w:p w:rsidR="004A6C9F" w:rsidRPr="006D1CF4" w:rsidRDefault="004A6C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25"/>
      </w:tblGrid>
      <w:tr w:rsidR="004A6C9F" w:rsidRPr="00443CA1" w:rsidTr="001D6BF7">
        <w:trPr>
          <w:trHeight w:val="9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4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Наименование класса с указанием кода подкласса, группы, подгруппы, вида, категории, подкатегории при необходимости по Общероссийскому классификатору продукции по видам экономической деятельности (ОКПД 2). ОК 034-2014 (КПЕС 2008). (приказ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31.01.2014 № 14-ст)</w:t>
            </w:r>
          </w:p>
        </w:tc>
      </w:tr>
      <w:tr w:rsidR="004A6C9F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6D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9F" w:rsidRPr="00443CA1" w:rsidRDefault="007C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CF4"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Уголь</w:t>
            </w:r>
          </w:p>
        </w:tc>
      </w:tr>
      <w:tr w:rsidR="008B5E46" w:rsidRPr="00443CA1" w:rsidTr="001D6BF7">
        <w:trPr>
          <w:trHeight w:val="68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Продукция горнодобывающих производств прочая в части подкласса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08.1 Камень, песок и глина</w:t>
            </w:r>
          </w:p>
        </w:tc>
      </w:tr>
      <w:tr w:rsidR="008B5E46" w:rsidRPr="00443CA1" w:rsidTr="001D6BF7">
        <w:trPr>
          <w:trHeight w:val="56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3E76A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Текстиль и изделия текстильные в части группы 13.94 Канаты, веревки, шпагат и сети</w:t>
            </w:r>
          </w:p>
        </w:tc>
      </w:tr>
      <w:tr w:rsidR="008B5E46" w:rsidRPr="00443CA1" w:rsidTr="001D6BF7">
        <w:trPr>
          <w:trHeight w:val="4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3E76A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Одежда, в части подкласса 14.1 Одежда, кроме одежды из меха</w:t>
            </w:r>
          </w:p>
        </w:tc>
      </w:tr>
      <w:tr w:rsidR="008B5E46" w:rsidRPr="00443CA1" w:rsidTr="001D6BF7">
        <w:trPr>
          <w:trHeight w:val="56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3E76A6" w:rsidP="008B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46" w:rsidRPr="00443CA1" w:rsidRDefault="008B5E46" w:rsidP="008B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Древесина и изделия из дерева и пробки, кроме мебели; изделия из соломки и материалов для плетения</w:t>
            </w:r>
          </w:p>
        </w:tc>
      </w:tr>
      <w:tr w:rsidR="003E76A6" w:rsidRPr="00443CA1" w:rsidTr="001D6BF7">
        <w:trPr>
          <w:trHeight w:val="54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Бумага и изделия из бумаги в части группы </w:t>
            </w:r>
          </w:p>
        </w:tc>
      </w:tr>
      <w:tr w:rsidR="003E76A6" w:rsidRPr="00443CA1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Кокс и нефтепродукты</w:t>
            </w:r>
          </w:p>
        </w:tc>
      </w:tr>
      <w:tr w:rsidR="003E76A6" w:rsidRPr="00443CA1" w:rsidTr="001D6BF7">
        <w:trPr>
          <w:trHeight w:val="41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Вещества химические и продукты химические</w:t>
            </w:r>
          </w:p>
        </w:tc>
      </w:tr>
      <w:tr w:rsidR="003E76A6" w:rsidRPr="00443CA1" w:rsidTr="001D6BF7">
        <w:trPr>
          <w:trHeight w:val="4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Текстиль и изделия текстильные в части группы 13.10 Пряжа и нити текстильные</w:t>
            </w:r>
          </w:p>
        </w:tc>
      </w:tr>
      <w:tr w:rsidR="003E76A6" w:rsidRPr="00443CA1" w:rsidTr="001D6BF7">
        <w:trPr>
          <w:trHeight w:val="67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Продукты минеральные неметаллические прочие в части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23.43 Изоляторы электрические и </w:t>
            </w:r>
            <w:proofErr w:type="gram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арматура</w:t>
            </w:r>
            <w:proofErr w:type="gram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изолирующая из керамики</w:t>
            </w:r>
          </w:p>
        </w:tc>
      </w:tr>
      <w:tr w:rsidR="003E76A6" w:rsidRPr="00443CA1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Продукты минеральные неметаллические прочие в части подкласса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 Изделия из бетона, цемента и гипса</w:t>
            </w:r>
          </w:p>
        </w:tc>
      </w:tr>
      <w:tr w:rsidR="003E76A6" w:rsidRPr="00443CA1" w:rsidTr="001D6BF7">
        <w:trPr>
          <w:trHeight w:val="55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Металлы основные в части подкласса 24.2 Трубы, профили пустотелые и их фитинги стальные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подкласса 25.9 Изделия металлические готовые прочие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группы 25.73 Инструмент</w:t>
            </w:r>
          </w:p>
        </w:tc>
      </w:tr>
      <w:tr w:rsidR="003E76A6" w:rsidRPr="00443CA1" w:rsidTr="001D6BF7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Машины и оборудование, не включенные в другие группировки</w:t>
            </w:r>
          </w:p>
        </w:tc>
      </w:tr>
      <w:tr w:rsidR="003E76A6" w:rsidRPr="00443CA1" w:rsidTr="001D6BF7">
        <w:trPr>
          <w:trHeight w:val="43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27.9 Оборудование электрическое прочее</w:t>
            </w:r>
          </w:p>
        </w:tc>
      </w:tr>
      <w:tr w:rsidR="003E76A6" w:rsidRPr="00443CA1" w:rsidTr="001D6BF7">
        <w:trPr>
          <w:trHeight w:val="40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Изделия готовые прочие в части вида 32.99.11 Уборы головные защитные и средства защиты прочие</w:t>
            </w:r>
          </w:p>
        </w:tc>
      </w:tr>
      <w:tr w:rsidR="003E76A6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26.51.61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Микроскопы (кроме оптических микроскопов) и дифракционные аппараты</w:t>
            </w:r>
          </w:p>
        </w:tc>
      </w:tr>
      <w:tr w:rsidR="003E76A6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26.51.62 Машины и приборы для испытания механических свойств материалов</w:t>
            </w:r>
          </w:p>
        </w:tc>
      </w:tr>
      <w:tr w:rsidR="003E76A6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Оборудование компьютерное, электронное и оптическое в части вида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26.51.64 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3E76A6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26.51.65 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3E76A6" w:rsidRPr="00443CA1" w:rsidTr="001D6BF7">
        <w:trPr>
          <w:trHeight w:val="73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в части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26.51.66 Инструменты, приборы и машины для измерения или контроля, не включенные в другие группировки</w:t>
            </w:r>
          </w:p>
        </w:tc>
      </w:tr>
      <w:tr w:rsidR="003E76A6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Оборудование компьютерное, электронное и оптическое в части подгруппы 26.30.5 Устройства охранной или пожарной сигнализации и аналогичная аппаратура</w:t>
            </w:r>
          </w:p>
        </w:tc>
      </w:tr>
      <w:tr w:rsidR="003E76A6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Оборудование компьютерное, электронное и оптическое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части подкласса </w:t>
            </w:r>
            <w:r w:rsidR="00BB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C5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3E76A6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 Услуги профессиональные, научные и технические, прочие в части группы в части категории 74.90.13.000 Услуги консультативные в области окружающей среды</w:t>
            </w: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Работы строительные специализированные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43.22.12.190 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3E76A6" w:rsidRPr="00443CA1" w:rsidTr="001D6BF7">
        <w:trPr>
          <w:trHeight w:val="63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группы 27.32 Провода и кабели электронные и электрические прочие</w:t>
            </w:r>
          </w:p>
        </w:tc>
      </w:tr>
      <w:tr w:rsidR="003E76A6" w:rsidRPr="00443CA1" w:rsidTr="001D6BF7">
        <w:trPr>
          <w:trHeight w:val="55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27.2 Батареи и аккумуляторы</w:t>
            </w:r>
          </w:p>
        </w:tc>
      </w:tr>
      <w:tr w:rsidR="003E76A6" w:rsidRPr="00443CA1" w:rsidTr="001D6BF7">
        <w:trPr>
          <w:trHeight w:val="5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27.4. Оборудование электрическое осветительное</w:t>
            </w:r>
          </w:p>
        </w:tc>
      </w:tr>
      <w:tr w:rsidR="003E76A6" w:rsidRPr="00443CA1" w:rsidTr="001D6BF7">
        <w:trPr>
          <w:trHeight w:val="69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Средства транспортные и оборудование, прочие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30.20.40.180 Оборудование управления движением механическое</w:t>
            </w:r>
          </w:p>
        </w:tc>
      </w:tr>
      <w:tr w:rsidR="003E76A6" w:rsidRPr="00443CA1" w:rsidTr="001D6BF7">
        <w:trPr>
          <w:trHeight w:val="276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Продукты минеральные неметаллические прочие в части группы 23.19 Стекло прочее, включая технические изделия из стекла</w:t>
            </w:r>
          </w:p>
        </w:tc>
      </w:tr>
      <w:tr w:rsidR="003E76A6" w:rsidRPr="00443CA1" w:rsidTr="001D6BF7">
        <w:trPr>
          <w:trHeight w:val="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Средства автотранспортные, прицепы и полуприцепы в части подкласса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 Части и принадлежности для автотранспортных средств</w:t>
            </w:r>
          </w:p>
        </w:tc>
      </w:tr>
      <w:tr w:rsidR="003E76A6" w:rsidRPr="00443CA1" w:rsidTr="001D6BF7">
        <w:trPr>
          <w:trHeight w:val="47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Услуги издательские в части вида 58.11.11 Учебники печатные общеобразовательного назначения</w:t>
            </w:r>
          </w:p>
        </w:tc>
      </w:tr>
      <w:tr w:rsidR="003E76A6" w:rsidRPr="00443CA1" w:rsidTr="001D6BF7">
        <w:trPr>
          <w:trHeight w:val="72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Вода природная; услуги по очистке воды и водоснабжению в части подгруппы 36.00.1 Вода природная</w:t>
            </w:r>
          </w:p>
        </w:tc>
      </w:tr>
      <w:tr w:rsidR="003E76A6" w:rsidRPr="00443CA1" w:rsidTr="001D6BF7">
        <w:trPr>
          <w:trHeight w:val="90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42.99 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3E76A6" w:rsidRPr="00443CA1" w:rsidTr="001D6BF7">
        <w:trPr>
          <w:trHeight w:val="45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45.1 Услуги по торговле автотранспортными средствами</w:t>
            </w:r>
          </w:p>
        </w:tc>
      </w:tr>
      <w:tr w:rsidR="003E76A6" w:rsidRPr="00443CA1" w:rsidTr="001D6BF7">
        <w:trPr>
          <w:trHeight w:val="45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6A6" w:rsidRPr="00443CA1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Услуги по оптовой и розничной торговле и услуги по ремонту автотранспортных средств и мотоциклов в части подкласса 45.2 Услуги по техническому обслуживанию и ремонту автотранспортных средств</w:t>
            </w:r>
          </w:p>
        </w:tc>
      </w:tr>
      <w:tr w:rsidR="003E76A6" w:rsidRPr="00443CA1" w:rsidTr="001D6BF7">
        <w:trPr>
          <w:trHeight w:val="80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Услуги по розничной торговле, кроме розничной торговли автотранспортными средствами и мотоциклами в части подкласса 47.3 Услуги по розничной торговле моторным топливом в специализированных магазинах</w:t>
            </w:r>
          </w:p>
        </w:tc>
      </w:tr>
      <w:tr w:rsidR="003E76A6" w:rsidRPr="00443CA1" w:rsidTr="001D6BF7">
        <w:trPr>
          <w:trHeight w:val="30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46.17 Услуги по оптовой торговле пищевыми продуктами, напитками и табачными изделиями за вознаграждение или на договорной основе</w:t>
            </w:r>
          </w:p>
        </w:tc>
      </w:tr>
      <w:tr w:rsidR="003E76A6" w:rsidRPr="00443CA1" w:rsidTr="001D6BF7">
        <w:trPr>
          <w:trHeight w:val="682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46.43 Услуги по оптовой торговле бытовыми электроприборами</w:t>
            </w: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подгруппы 46.49.2 Услуги по оптовой торговле книгами, журналами и писчебумажными и канцелярскими товарами</w:t>
            </w:r>
          </w:p>
        </w:tc>
      </w:tr>
      <w:tr w:rsidR="003E76A6" w:rsidRPr="00443CA1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46.65 Услуги по оптовой торговле офисной мебелью</w:t>
            </w:r>
          </w:p>
        </w:tc>
      </w:tr>
      <w:tr w:rsidR="003E76A6" w:rsidRPr="00443CA1" w:rsidTr="001D6BF7">
        <w:trPr>
          <w:trHeight w:val="70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Услуги по оптовой торговле, кроме оптовой торговли автотранспортными средствами и мотоциклами в части группы 46.66 Услуги по оптовой торговле прочей офисной техникой и оборудованием</w:t>
            </w:r>
          </w:p>
        </w:tc>
      </w:tr>
      <w:tr w:rsidR="003E76A6" w:rsidRPr="00443CA1" w:rsidTr="001D6BF7">
        <w:trPr>
          <w:trHeight w:val="8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подкатегории 95.22.10.259 Услуги по ремонту прочих бытовых приборов</w:t>
            </w:r>
          </w:p>
        </w:tc>
      </w:tr>
      <w:tr w:rsidR="003E76A6" w:rsidRPr="00443CA1" w:rsidTr="001D6BF7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категории 95.21.10.100 Услуги по ремонту бытовой электроники</w:t>
            </w:r>
          </w:p>
        </w:tc>
      </w:tr>
      <w:tr w:rsidR="003E76A6" w:rsidRPr="00443CA1" w:rsidTr="001D6BF7">
        <w:trPr>
          <w:trHeight w:val="8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группы 95.24 Услуги по ремонту мебели и предметов домашнего обихода</w:t>
            </w:r>
          </w:p>
        </w:tc>
      </w:tr>
      <w:tr w:rsidR="003E76A6" w:rsidRPr="00443CA1" w:rsidTr="001D6BF7">
        <w:trPr>
          <w:trHeight w:val="85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Услуги по предоставлению мест для временного проживания в части группы 55.10 Услуги гостиниц и аналогичные услуги по предоставлению временного жилья</w:t>
            </w:r>
          </w:p>
        </w:tc>
      </w:tr>
      <w:tr w:rsidR="003E76A6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Услуги общественного питания</w:t>
            </w:r>
          </w:p>
        </w:tc>
      </w:tr>
      <w:tr w:rsidR="003E76A6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Услуги сухопутного и трубопроводного транспорта</w:t>
            </w:r>
          </w:p>
        </w:tc>
      </w:tr>
      <w:tr w:rsidR="003E76A6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Услуги водного транспорта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Услуги по складированию и вспомогательные транспортные услуги в части группы 52.24 Услуги по обработке грузов</w:t>
            </w:r>
          </w:p>
        </w:tc>
      </w:tr>
      <w:tr w:rsidR="003E76A6" w:rsidRPr="00443CA1" w:rsidTr="001D6BF7">
        <w:trPr>
          <w:trHeight w:val="59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Услуги почтовой связи и услуги курьерские в части вида 53.20.11 Услуги по курьерской доставке различными видами транспорта</w:t>
            </w:r>
          </w:p>
        </w:tc>
      </w:tr>
      <w:tr w:rsidR="003E76A6" w:rsidRPr="00443CA1" w:rsidTr="001D6BF7">
        <w:trPr>
          <w:trHeight w:val="46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Услуги по операциям с недвижимым имуществом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77.29.12 Услуги по прокату мебели и прочих бытовых приборов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категории 62.01.11.000 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3E76A6" w:rsidRPr="00443CA1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62.02.3 Услуги по технической поддержке информационных технологий</w:t>
            </w:r>
          </w:p>
        </w:tc>
      </w:tr>
      <w:tr w:rsidR="003E76A6" w:rsidRPr="00443CA1" w:rsidTr="001D6BF7">
        <w:trPr>
          <w:trHeight w:val="8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Услуги по ремонту компьютеров, предметов личного потребления и бытовых товаров в части группы 95.11 Услуги по ремонту компьютеров и периферийного оборудования</w:t>
            </w:r>
          </w:p>
        </w:tc>
      </w:tr>
      <w:tr w:rsidR="003E76A6" w:rsidRPr="00443CA1" w:rsidTr="001D6BF7">
        <w:trPr>
          <w:trHeight w:val="46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Услуги юридические и бухгалтерские в части вида 69.10.16 Услуги нотариусов</w:t>
            </w:r>
          </w:p>
        </w:tc>
      </w:tr>
      <w:tr w:rsidR="003E76A6" w:rsidRPr="00443CA1" w:rsidTr="001D6BF7">
        <w:trPr>
          <w:trHeight w:val="31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Услуги по обслуживанию зданий и территорий</w:t>
            </w:r>
          </w:p>
        </w:tc>
      </w:tr>
      <w:tr w:rsidR="003E76A6" w:rsidRPr="00443CA1" w:rsidTr="001D6BF7">
        <w:trPr>
          <w:trHeight w:val="50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Услуги по водоотведению; шлам сточных вод</w:t>
            </w:r>
          </w:p>
        </w:tc>
      </w:tr>
      <w:tr w:rsidR="003E76A6" w:rsidRPr="00443CA1" w:rsidTr="001D6BF7">
        <w:trPr>
          <w:trHeight w:val="485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Услуги персональные прочие в части группы 96.01 Услуги по стирке и чистке (в том числе химической) изделий из тканей и меха</w:t>
            </w:r>
          </w:p>
        </w:tc>
      </w:tr>
      <w:tr w:rsidR="003E76A6" w:rsidRPr="00443CA1" w:rsidTr="001D6BF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категории 42.22.21.110 Работы строительные по прокладке линий электропередачи значительной протяженности над землей, включая линии для железных дорог, и по их ремонту</w:t>
            </w:r>
          </w:p>
        </w:tc>
      </w:tr>
      <w:tr w:rsidR="003E76A6" w:rsidRPr="00443CA1" w:rsidTr="001D6BF7">
        <w:trPr>
          <w:trHeight w:val="4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6A6" w:rsidRPr="00443CA1" w:rsidTr="001D6BF7">
        <w:trPr>
          <w:trHeight w:val="4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Работы строительные специализированные в части группы 43.12 Работы по подготовке строительной площадки</w:t>
            </w: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42.91 Сооружения водные; работы строительные по строительству водных сооружений</w:t>
            </w:r>
          </w:p>
        </w:tc>
      </w:tr>
      <w:tr w:rsidR="003E76A6" w:rsidRPr="00443CA1" w:rsidTr="001D6BF7">
        <w:trPr>
          <w:trHeight w:val="63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42.11 Дороги автомобильные и автомагистрали; строительные работы по строительству автомобильных дорог и автомагистралей</w:t>
            </w:r>
          </w:p>
        </w:tc>
      </w:tr>
      <w:tr w:rsidR="003E76A6" w:rsidRPr="00443CA1" w:rsidTr="001D6BF7">
        <w:trPr>
          <w:trHeight w:val="678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видеозаписей, а также программных средств в части группы 18.12 Услуги печатные прочие</w:t>
            </w:r>
          </w:p>
        </w:tc>
      </w:tr>
      <w:tr w:rsidR="003E76A6" w:rsidRPr="00443CA1" w:rsidTr="001D6BF7">
        <w:trPr>
          <w:trHeight w:val="99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Услуги печатные и услуги по копированию </w:t>
            </w:r>
            <w:proofErr w:type="spell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видеозаписей, а также программных средств в части группы 18.13 Услуги по подготовке к печати и предпечатные услуги</w:t>
            </w:r>
          </w:p>
        </w:tc>
      </w:tr>
      <w:tr w:rsidR="003E76A6" w:rsidRPr="00443CA1" w:rsidTr="001D6BF7">
        <w:trPr>
          <w:trHeight w:val="99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Услуги профессиональные, научные и технические, прочие в части категории 74.90.19.190 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Услуги профессиональные, научные и технические, прочие в части подгруппы 74.90.2 Услуги профессиональные, технические и коммерческие, прочие, не включенные в другие группировки</w:t>
            </w:r>
          </w:p>
        </w:tc>
      </w:tr>
      <w:tr w:rsidR="003E76A6" w:rsidRPr="00443CA1" w:rsidTr="001D6BF7">
        <w:trPr>
          <w:trHeight w:val="94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группы 42.13 Мосты и тоннели; строительные работы по строительству мостов и тоннелей</w:t>
            </w:r>
          </w:p>
        </w:tc>
      </w:tr>
      <w:tr w:rsidR="003E76A6" w:rsidRPr="00443CA1" w:rsidTr="001D6BF7">
        <w:trPr>
          <w:trHeight w:val="4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Услуги по сбору, обработке и удалению отходов; услуги по утилизации отходов</w:t>
            </w:r>
          </w:p>
        </w:tc>
      </w:tr>
      <w:tr w:rsidR="003E76A6" w:rsidRPr="00443CA1" w:rsidTr="001D6BF7">
        <w:trPr>
          <w:trHeight w:val="6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Услуги рекламные и услуги по исследованию конъюнктуры рынка в части группы 73.20 Услуги по исследованию конъюнктуры рынка и общественного мнения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Услуги рекламные и услуги по исследованию конъюнктуры рынка в части подкласса 73.1 Услуги рекламные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Услуги профессиональные, научные и технические, прочие в части </w:t>
            </w:r>
            <w:proofErr w:type="gramStart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="00BB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74.20</w:t>
            </w:r>
            <w:proofErr w:type="gramEnd"/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 области фотографии</w:t>
            </w:r>
          </w:p>
        </w:tc>
      </w:tr>
      <w:tr w:rsidR="003E76A6" w:rsidRPr="00443CA1" w:rsidTr="001D6BF7">
        <w:trPr>
          <w:trHeight w:val="71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77.33.11 Услуги по аренде и лизингу офисных машин и оборудования, кроме вычислительной техники</w:t>
            </w:r>
          </w:p>
        </w:tc>
      </w:tr>
      <w:tr w:rsidR="003E76A6" w:rsidRPr="00443CA1" w:rsidTr="001D6BF7">
        <w:trPr>
          <w:trHeight w:val="74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Услуги в области архитектуры и инженерно-технического проектирования, технических испытаний, исследований и анализа в части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71.20.13.000 Услуги в области испытаний, исследований и анализа целостных механических и электрических систем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Изделия резиновые и пластмассовые </w:t>
            </w:r>
          </w:p>
        </w:tc>
      </w:tr>
      <w:tr w:rsidR="003E76A6" w:rsidRPr="00443CA1" w:rsidTr="001D6BF7">
        <w:trPr>
          <w:trHeight w:val="707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Металлы основные в части подкласса 24.4 Металлы основные драгоценные и цветные прочие; топливо ядерное переработанное </w:t>
            </w:r>
          </w:p>
        </w:tc>
      </w:tr>
      <w:tr w:rsidR="003E76A6" w:rsidRPr="00443CA1" w:rsidTr="001D6BF7">
        <w:trPr>
          <w:trHeight w:val="539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Металлы основные в части подкласса 24.5 Услуги по литью металлов</w:t>
            </w:r>
          </w:p>
        </w:tc>
      </w:tr>
      <w:tr w:rsidR="003E76A6" w:rsidRPr="00443CA1" w:rsidTr="001D6BF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услуги в области государственного управления и обеспечения военной безопасности, услуги в области обязательного социального обеспечения в части категории 84.25.19.190 Услуги по обеспечению безопасности в чрезвычайных ситуация прочие</w:t>
            </w:r>
          </w:p>
        </w:tc>
      </w:tr>
      <w:tr w:rsidR="003E76A6" w:rsidRPr="00443CA1" w:rsidTr="001D6BF7">
        <w:trPr>
          <w:trHeight w:val="4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Изделия металлические готовые, кроме машин и оборудования в части группы 25.11 Металлоконструкции строительные и их части</w:t>
            </w:r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Услуги по обеспечению безопасности и проведению расследований в части категории 80.10.12.000 Услуги охраны</w:t>
            </w:r>
            <w:bookmarkStart w:id="1" w:name="_Toc110249902"/>
            <w:bookmarkStart w:id="2" w:name="_Toc71955885"/>
            <w:bookmarkEnd w:id="1"/>
            <w:bookmarkEnd w:id="2"/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Услуги по обеспечению безопасности и проведению расследований в части категории 80.20.10.000 Услуги систем обеспечения безопасности</w:t>
            </w:r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Оборудование электрическое в части подкласса 27.1 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Оборудование компьютерное, электронное и оптическое в части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26.70 Приборы оптические и фотографическое оборудование</w:t>
            </w:r>
          </w:p>
        </w:tc>
      </w:tr>
      <w:tr w:rsidR="003E76A6" w:rsidRPr="00443CA1" w:rsidTr="001D6BF7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Оборудование компьютерное, электронное и оптическое в части подгруппы 26.40.1 Радиоприемники широковещательные</w:t>
            </w:r>
          </w:p>
        </w:tc>
      </w:tr>
      <w:tr w:rsidR="003E76A6" w:rsidRPr="00443CA1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Средства автотранспортные, прицепы и полуприцепы в части подгруппы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 Автомобили легковые</w:t>
            </w:r>
          </w:p>
        </w:tc>
      </w:tr>
      <w:tr w:rsidR="003E76A6" w:rsidRPr="003B323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443CA1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3B3235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Услуги по аренде и лизингу в части вида 77.11.10 Услуги по аренде и лизингу легковых автомобилей и легких автотранспортных средств</w:t>
            </w:r>
          </w:p>
        </w:tc>
      </w:tr>
      <w:tr w:rsidR="003E76A6" w:rsidRPr="0005312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вида 42.22.12 Линии электропередачи и связи местные</w:t>
            </w:r>
          </w:p>
        </w:tc>
      </w:tr>
      <w:tr w:rsidR="003E76A6" w:rsidRPr="0005312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Сооружения и строительные работы в области гражданского строительства в части вида 42.22.22 Работы строительные по прокладке местных линий электропередачи и связи</w:t>
            </w:r>
          </w:p>
        </w:tc>
      </w:tr>
      <w:tr w:rsidR="003E76A6" w:rsidRPr="003B323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 в части подгруппы 62.01.2 Оригиналы программного обеспечения</w:t>
            </w:r>
          </w:p>
        </w:tc>
      </w:tr>
      <w:tr w:rsidR="003E76A6" w:rsidRPr="003B3235" w:rsidTr="001D6BF7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053125" w:rsidRDefault="003E76A6" w:rsidP="003E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 </w:t>
            </w:r>
          </w:p>
        </w:tc>
      </w:tr>
    </w:tbl>
    <w:p w:rsidR="004A6C9F" w:rsidRPr="00140055" w:rsidRDefault="004A6C9F" w:rsidP="001400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A6C9F" w:rsidRPr="00140055" w:rsidSect="00D120D2">
      <w:pgSz w:w="11906" w:h="16838"/>
      <w:pgMar w:top="1134" w:right="62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4B3"/>
    <w:multiLevelType w:val="multilevel"/>
    <w:tmpl w:val="517A22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4A487EF2"/>
    <w:multiLevelType w:val="multilevel"/>
    <w:tmpl w:val="DCE2796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61F9603C"/>
    <w:multiLevelType w:val="multilevel"/>
    <w:tmpl w:val="3F982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D712DA"/>
    <w:multiLevelType w:val="multilevel"/>
    <w:tmpl w:val="CB9231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F"/>
    <w:rsid w:val="00053125"/>
    <w:rsid w:val="000A1646"/>
    <w:rsid w:val="00103A74"/>
    <w:rsid w:val="00105079"/>
    <w:rsid w:val="00105A69"/>
    <w:rsid w:val="00140055"/>
    <w:rsid w:val="001907D9"/>
    <w:rsid w:val="001B5797"/>
    <w:rsid w:val="001D6BF7"/>
    <w:rsid w:val="0020028D"/>
    <w:rsid w:val="002966BC"/>
    <w:rsid w:val="002C5D08"/>
    <w:rsid w:val="003171D9"/>
    <w:rsid w:val="003B3235"/>
    <w:rsid w:val="003E76A6"/>
    <w:rsid w:val="00412584"/>
    <w:rsid w:val="00443CA1"/>
    <w:rsid w:val="004A6C9F"/>
    <w:rsid w:val="00510F71"/>
    <w:rsid w:val="005474BE"/>
    <w:rsid w:val="00557E34"/>
    <w:rsid w:val="00615FDC"/>
    <w:rsid w:val="00651A7E"/>
    <w:rsid w:val="0067206E"/>
    <w:rsid w:val="006740CB"/>
    <w:rsid w:val="0069007F"/>
    <w:rsid w:val="006C564F"/>
    <w:rsid w:val="006D1CF4"/>
    <w:rsid w:val="006E2F80"/>
    <w:rsid w:val="00715A05"/>
    <w:rsid w:val="007A6FEC"/>
    <w:rsid w:val="007C263E"/>
    <w:rsid w:val="007F508D"/>
    <w:rsid w:val="00835C03"/>
    <w:rsid w:val="0087285B"/>
    <w:rsid w:val="008B5E46"/>
    <w:rsid w:val="008E4CD8"/>
    <w:rsid w:val="008F3591"/>
    <w:rsid w:val="00963ECC"/>
    <w:rsid w:val="009C5930"/>
    <w:rsid w:val="00A04C8A"/>
    <w:rsid w:val="00A66DCE"/>
    <w:rsid w:val="00AC5A2E"/>
    <w:rsid w:val="00B75E22"/>
    <w:rsid w:val="00BB0A37"/>
    <w:rsid w:val="00C46464"/>
    <w:rsid w:val="00C52DC2"/>
    <w:rsid w:val="00C74E52"/>
    <w:rsid w:val="00D120D2"/>
    <w:rsid w:val="00D30DF4"/>
    <w:rsid w:val="00D464BE"/>
    <w:rsid w:val="00D70410"/>
    <w:rsid w:val="00DB62AF"/>
    <w:rsid w:val="00DD5AA2"/>
    <w:rsid w:val="00DE73C0"/>
    <w:rsid w:val="00E22100"/>
    <w:rsid w:val="00E342F9"/>
    <w:rsid w:val="00E34AA2"/>
    <w:rsid w:val="00E6489F"/>
    <w:rsid w:val="00F43615"/>
    <w:rsid w:val="00F670B9"/>
    <w:rsid w:val="00FA438A"/>
    <w:rsid w:val="00FB26A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42D6-C09D-43C5-97E7-0EB41112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4036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777C01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777C01"/>
    <w:rPr>
      <w:rFonts w:ascii="Segoe UI" w:hAnsi="Segoe UI" w:cs="Segoe UI"/>
      <w:sz w:val="18"/>
      <w:szCs w:val="18"/>
    </w:rPr>
  </w:style>
  <w:style w:type="character" w:customStyle="1" w:styleId="a5">
    <w:name w:val="Колонтитул_"/>
    <w:basedOn w:val="a0"/>
    <w:qFormat/>
    <w:rsid w:val="00D01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F8267D"/>
  </w:style>
  <w:style w:type="character" w:customStyle="1" w:styleId="a7">
    <w:name w:val="Нижний колонтитул Знак"/>
    <w:basedOn w:val="a0"/>
    <w:uiPriority w:val="99"/>
    <w:qFormat/>
    <w:rsid w:val="00F8267D"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777C0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qFormat/>
    <w:rsid w:val="00777C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77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D016C8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826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39"/>
    <w:rsid w:val="001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ymenergo_inf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.energy.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3405-ECDA-4534-8F59-536805AC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2270</Words>
  <Characters>12944</Characters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"ОК 034-2014 (КПЕС 2008). Общероссийский классификатор продукции по видам экономической деятельности"(утв. Приказом Росстандарта от 31.01.2014 N 14-ст)(ред. от 04.02.2022)</vt:lpstr>
    </vt:vector>
  </TitlesOfParts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2023-11-08T06:32:00Z</cp:lastPrinted>
  <dcterms:created xsi:type="dcterms:W3CDTF">2022-09-06T13:14:00Z</dcterms:created>
  <dcterms:modified xsi:type="dcterms:W3CDTF">2023-12-06T11:24:00Z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