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C1" w:rsidRDefault="00215DC1" w:rsidP="00215DC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6"/>
          <w:szCs w:val="36"/>
          <w:lang w:eastAsia="uk-UA"/>
        </w:rPr>
        <w:t xml:space="preserve">                    </w:t>
      </w:r>
      <w:r w:rsidRPr="00215DC1">
        <w:rPr>
          <w:rFonts w:ascii="Times New Roman" w:hAnsi="Times New Roman" w:cs="Times New Roman"/>
          <w:b/>
          <w:sz w:val="32"/>
          <w:szCs w:val="32"/>
          <w:lang w:eastAsia="uk-UA"/>
        </w:rPr>
        <w:t xml:space="preserve">ПОЯСНИТЕЛЬНАЯ ЗАПИСКА </w:t>
      </w:r>
    </w:p>
    <w:p w:rsidR="00167E49" w:rsidRPr="00215DC1" w:rsidRDefault="00167E49" w:rsidP="00215DC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  <w:lang w:eastAsia="uk-UA"/>
        </w:rPr>
        <w:t>По заполнению паспортов инвестиционных проектов</w:t>
      </w:r>
    </w:p>
    <w:p w:rsidR="00215DC1" w:rsidRPr="00215DC1" w:rsidRDefault="00215DC1" w:rsidP="00215DC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15DC1">
        <w:rPr>
          <w:rFonts w:ascii="Times New Roman" w:hAnsi="Times New Roman" w:cs="Times New Roman"/>
          <w:b/>
          <w:sz w:val="28"/>
          <w:szCs w:val="28"/>
          <w:lang w:eastAsia="uk-UA"/>
        </w:rPr>
        <w:t>К предложению по корректировке плана 2022 года инвестиционной программы Акционерного общества «Крымэнерго», утвержденной Приказом Министерства топлива и энергетики Республики Крым от 16.12.2020 № 540-ОД</w:t>
      </w:r>
    </w:p>
    <w:p w:rsidR="00215DC1" w:rsidRDefault="00215DC1"/>
    <w:p w:rsidR="003E5425" w:rsidRPr="00215DC1" w:rsidRDefault="00B71AFB" w:rsidP="005240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5DC1">
        <w:rPr>
          <w:rFonts w:ascii="Times New Roman" w:hAnsi="Times New Roman" w:cs="Times New Roman"/>
          <w:sz w:val="28"/>
          <w:szCs w:val="28"/>
        </w:rPr>
        <w:t>Информация в инвестиционных паспортах во вкладке 3.4. «Паспорт надежность» сформирована на основании журналов учёта данных первичной информации по всем прекращениям передачи электрической энергии, произошедших на объектах электросетевых организаций (АО «Крымэнерго») за 2021-2022 год.</w:t>
      </w:r>
    </w:p>
    <w:p w:rsidR="003E5425" w:rsidRDefault="00B71AFB" w:rsidP="005240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</w:pPr>
      <w:r w:rsidRPr="00215DC1">
        <w:rPr>
          <w:rFonts w:ascii="Times New Roman" w:hAnsi="Times New Roman" w:cs="Times New Roman"/>
          <w:sz w:val="28"/>
          <w:szCs w:val="28"/>
        </w:rPr>
        <w:t>Информация во вкладке заполнялась в случае наличия зафиксированного факта прекращения передачи электрической энергии по реконструируемому объекту в вышеуказанных журналах, в случае отсутствия событий проставлено «нд» – нет данных. Обраща</w:t>
      </w:r>
      <w:r w:rsidR="00215DC1">
        <w:rPr>
          <w:rFonts w:ascii="Times New Roman" w:hAnsi="Times New Roman" w:cs="Times New Roman"/>
          <w:sz w:val="28"/>
          <w:szCs w:val="28"/>
        </w:rPr>
        <w:t>ем</w:t>
      </w:r>
      <w:r w:rsidRPr="00215DC1">
        <w:rPr>
          <w:rFonts w:ascii="Times New Roman" w:hAnsi="Times New Roman" w:cs="Times New Roman"/>
          <w:sz w:val="28"/>
          <w:szCs w:val="28"/>
        </w:rPr>
        <w:t xml:space="preserve"> внимание, что отсутствие информации в журналах не свидетельствует об отсутствии необходимости повышения надежности реконструируемых объектов, т.к. необходимость реконструкции определена и утверждена действующей редакцией схемы и программы развития электроэнергетики Республики Крым</w:t>
      </w:r>
      <w:r>
        <w:t>.</w:t>
      </w:r>
    </w:p>
    <w:p w:rsidR="00215DC1" w:rsidRDefault="00215DC1" w:rsidP="005240D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  <w:jc w:val="both"/>
      </w:pPr>
    </w:p>
    <w:bookmarkEnd w:id="0"/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p w:rsidR="00CA6871" w:rsidRDefault="00CA6871" w:rsidP="0021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</w:t>
      </w:r>
    </w:p>
    <w:p w:rsidR="00215DC1" w:rsidRPr="00CA6871" w:rsidRDefault="00CA6871" w:rsidP="00215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инвестициям и капитальному строительству                         К.В. Настенко</w:t>
      </w:r>
    </w:p>
    <w:tbl>
      <w:tblPr>
        <w:tblStyle w:val="410"/>
        <w:tblW w:w="9639" w:type="dxa"/>
        <w:tblLook w:val="04A0" w:firstRow="1" w:lastRow="0" w:firstColumn="1" w:lastColumn="0" w:noHBand="0" w:noVBand="1"/>
      </w:tblPr>
      <w:tblGrid>
        <w:gridCol w:w="5495"/>
        <w:gridCol w:w="4144"/>
      </w:tblGrid>
      <w:tr w:rsidR="00215DC1" w:rsidTr="00666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hideMark/>
          </w:tcPr>
          <w:p w:rsidR="00215DC1" w:rsidRDefault="00215DC1" w:rsidP="00666A79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44" w:type="dxa"/>
            <w:vAlign w:val="center"/>
            <w:hideMark/>
          </w:tcPr>
          <w:p w:rsidR="00215DC1" w:rsidRDefault="00215DC1" w:rsidP="00666A7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15DC1" w:rsidRPr="007927B9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B9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215DC1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B9">
        <w:rPr>
          <w:rFonts w:ascii="Times New Roman" w:hAnsi="Times New Roman" w:cs="Times New Roman"/>
          <w:sz w:val="28"/>
          <w:szCs w:val="28"/>
        </w:rPr>
        <w:t xml:space="preserve">Начальник отдела сопровождения </w:t>
      </w:r>
    </w:p>
    <w:p w:rsidR="00215DC1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B9">
        <w:rPr>
          <w:rFonts w:ascii="Times New Roman" w:hAnsi="Times New Roman" w:cs="Times New Roman"/>
          <w:sz w:val="28"/>
          <w:szCs w:val="28"/>
        </w:rPr>
        <w:t xml:space="preserve">инвестиционных проектов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27B9">
        <w:rPr>
          <w:rFonts w:ascii="Times New Roman" w:hAnsi="Times New Roman" w:cs="Times New Roman"/>
          <w:sz w:val="28"/>
          <w:szCs w:val="28"/>
        </w:rPr>
        <w:t xml:space="preserve"> М.В. Ляшенко</w:t>
      </w:r>
    </w:p>
    <w:p w:rsidR="00215DC1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DC1" w:rsidRPr="007927B9" w:rsidRDefault="00215DC1" w:rsidP="00215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2022 год</w:t>
      </w: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p w:rsidR="00215DC1" w:rsidRDefault="00215DC1" w:rsidP="00215DC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/>
        <w:ind w:firstLine="709"/>
      </w:pPr>
    </w:p>
    <w:sectPr w:rsidR="00215DC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77E" w:rsidRDefault="0036577E">
      <w:pPr>
        <w:spacing w:after="0" w:line="240" w:lineRule="auto"/>
      </w:pPr>
      <w:r>
        <w:separator/>
      </w:r>
    </w:p>
  </w:endnote>
  <w:endnote w:type="continuationSeparator" w:id="0">
    <w:p w:rsidR="0036577E" w:rsidRDefault="0036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77E" w:rsidRDefault="0036577E">
      <w:pPr>
        <w:spacing w:after="0" w:line="240" w:lineRule="auto"/>
      </w:pPr>
      <w:r>
        <w:separator/>
      </w:r>
    </w:p>
  </w:footnote>
  <w:footnote w:type="continuationSeparator" w:id="0">
    <w:p w:rsidR="0036577E" w:rsidRDefault="00365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25"/>
    <w:rsid w:val="00167E49"/>
    <w:rsid w:val="00215DC1"/>
    <w:rsid w:val="0036577E"/>
    <w:rsid w:val="003E5425"/>
    <w:rsid w:val="005240D5"/>
    <w:rsid w:val="00A342CA"/>
    <w:rsid w:val="00B71AFB"/>
    <w:rsid w:val="00CA6871"/>
    <w:rsid w:val="00F2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C8383-FE63-40BB-B6EA-4BD7800E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410">
    <w:name w:val="Таблица простая 41"/>
    <w:basedOn w:val="a1"/>
    <w:uiPriority w:val="44"/>
    <w:rsid w:val="00215D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a">
    <w:name w:val="Balloon Text"/>
    <w:basedOn w:val="a"/>
    <w:link w:val="afb"/>
    <w:uiPriority w:val="99"/>
    <w:semiHidden/>
    <w:unhideWhenUsed/>
    <w:rsid w:val="00524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2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Ляшенко МВ</cp:lastModifiedBy>
  <cp:revision>7</cp:revision>
  <cp:lastPrinted>2022-09-30T05:25:00Z</cp:lastPrinted>
  <dcterms:created xsi:type="dcterms:W3CDTF">2022-06-30T13:59:00Z</dcterms:created>
  <dcterms:modified xsi:type="dcterms:W3CDTF">2022-09-30T05:25:00Z</dcterms:modified>
</cp:coreProperties>
</file>